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梁化民 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 Liang Huamin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-192405</wp:posOffset>
                  </wp:positionH>
                  <wp:positionV relativeFrom="paragraph">
                    <wp:posOffset>78740</wp:posOffset>
                  </wp:positionV>
                  <wp:extent cx="1163320" cy="1343025"/>
                  <wp:effectExtent l="0" t="0" r="0" b="952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54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土木工程学院交通工程系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天津市津静路 26 号土木工程学院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76175"/>
                <w:sz w:val="14"/>
                <w:szCs w:val="14"/>
              </w:rPr>
              <w:t>3075992742@qq.com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022-23085076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交通运输规划与管理， 交通信息化与智能化， 交通运输系统仿真， 交通复杂网络分析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1989- 1993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毕业于兰州大学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力学专业，获学士学位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1997- 2000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毕业于兰州交通大学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交通运输规划与管理专业，获硕士学位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2000年6月-2012年3月，军事交通学院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2012年3月至今，天津城建大学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《交通调查与分析》，《停车规划与管理》，《道路通行能力分析》，《交通地理信息系统及应用》，《交通信息应用技术》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t>《运输工程导论》，《车路协同技术》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曾任天津市交通运输委员会第一届专家委员会委员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2011年9月，参与完成的研究成果“战略投送能力分析与评估研究”获中国人民解放军军事科学优秀成果一等奖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天津市教育科学规划课题：三全育人理念下高校素质教育沉浸式环境构建研究，2021.9-2024.8，主持；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(1) 国家科技支撑计划项目：军事交通运输动态监控系统，2007.1-2009.12，参与； 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(2) 国家社科基金军事学项目：战略投送能力分析与评估研究，2007.1-2009.12，参与；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(3)天津市科技计划项目：基于视频图像的石化行业典型施工现场违章作业智能识别,，2020.10-2022.9，主持；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(4)天津市教育科学规划课题：天津市理工科大学生素质教育现状调查与转型期对策研究，2016.11-2020.6，主持。 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[1]梁化民. 普通工科高校EPIP教学模式的价值、实施困境与对策[J]. 潍坊工程职业学院学报, 2024, 37(2): 39-44.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[2]张圣羽, 梁化民. 基于系统论的高等学校两级教学管理改革[J]. 沈阳大学学报(社会科学版), 2024, 26(2): 61-69.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[3]梁化民. 以“知行合一”重塑当代大学生道德素质教育体系[J]. 天津城建大学学报, 2020, 26(5): 381-387.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[4]梁化民, 杨德健. 教育强国战略下高校素质教育沉浸式环境构建[J]. 潍坊工程职业学院学报, 2019, 32(6): 70-73.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[5]迟皓月, 梁化民, 曹辉,等. 基于vissim仿真的涡轮式环形交叉口分析[J]. 广东交通职业技术学院学报, 2018, 17(1): 7-12.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[6]梁化民. “交通调查”实验教学组织探索与实践[J]. 实验技术与管理, 2017, 34(4): 167-170.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[7]梁化民. 交通工程专业学科特点分析与实践教学体系建设[J]. 天津城建大学学报, 2016, 22(4): 307-311.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[8]梁化民, 李学明. 试论大学生科学研究能力的生成环境[J]. 高教论坛, 2013(12): 54-56.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[9]梁化民, 王迎, 李引珍,等. 军队装备铁路平车装载方案优化研究[J]. 铁道货运, 2013, 31(11): 53-58.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[10]黄琦志, 郝建生, 梁化民. 美军配送式物流保障方式及启示[J]. 物流技术, 2010, 29(5): 149-151.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C7E3E"/>
    <w:rsid w:val="001E1E32"/>
    <w:rsid w:val="001F295B"/>
    <w:rsid w:val="00236398"/>
    <w:rsid w:val="002436C1"/>
    <w:rsid w:val="00262D44"/>
    <w:rsid w:val="002D3E03"/>
    <w:rsid w:val="002F2E2E"/>
    <w:rsid w:val="00324940"/>
    <w:rsid w:val="0035026F"/>
    <w:rsid w:val="003D1F5D"/>
    <w:rsid w:val="004A70AA"/>
    <w:rsid w:val="004F6CB8"/>
    <w:rsid w:val="005A7D6B"/>
    <w:rsid w:val="005C6C7D"/>
    <w:rsid w:val="006226D7"/>
    <w:rsid w:val="00634A25"/>
    <w:rsid w:val="00696B53"/>
    <w:rsid w:val="006B68C1"/>
    <w:rsid w:val="00742DC9"/>
    <w:rsid w:val="007B0AE8"/>
    <w:rsid w:val="007B7885"/>
    <w:rsid w:val="008C008E"/>
    <w:rsid w:val="008C6531"/>
    <w:rsid w:val="008F0791"/>
    <w:rsid w:val="008F784C"/>
    <w:rsid w:val="00954697"/>
    <w:rsid w:val="009A4937"/>
    <w:rsid w:val="009E3CB6"/>
    <w:rsid w:val="00A058CE"/>
    <w:rsid w:val="00A276C6"/>
    <w:rsid w:val="00AC55DE"/>
    <w:rsid w:val="00AF6AB1"/>
    <w:rsid w:val="00B23BBA"/>
    <w:rsid w:val="00B4557F"/>
    <w:rsid w:val="00B45D2A"/>
    <w:rsid w:val="00C51943"/>
    <w:rsid w:val="00C55C23"/>
    <w:rsid w:val="00D90AD6"/>
    <w:rsid w:val="00DA2BDA"/>
    <w:rsid w:val="00DD6CA0"/>
    <w:rsid w:val="00E04D0E"/>
    <w:rsid w:val="00E34AD8"/>
    <w:rsid w:val="00E842D1"/>
    <w:rsid w:val="00EE2E06"/>
    <w:rsid w:val="00F32807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426D604C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xtz.kuaimaxt.cn</Company>
  <Pages>2</Pages>
  <Words>1055</Words>
  <Characters>1400</Characters>
  <Lines>11</Lines>
  <Paragraphs>3</Paragraphs>
  <TotalTime>75</TotalTime>
  <ScaleCrop>false</ScaleCrop>
  <LinksUpToDate>false</LinksUpToDate>
  <CharactersWithSpaces>1494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2024-06-27T01:01:33Z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D234B2E02DF642C6A7306F639E5A2AD5_13</vt:lpwstr>
  </property>
</Properties>
</file>