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唐山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Tang Shan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  <w:drawing>
                <wp:inline distT="0" distB="0" distL="114300" distR="114300">
                  <wp:extent cx="899160" cy="1258570"/>
                  <wp:effectExtent l="0" t="0" r="5715" b="8255"/>
                  <wp:docPr id="1" name="图片 1" descr="1寸大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寸大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13298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建筑学院城乡规划系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13298"/>
                <w:sz w:val="15"/>
                <w:szCs w:val="15"/>
                <w:lang w:val="en-US" w:eastAsia="zh-CN"/>
              </w:rPr>
              <w:t>天津市西青区津静路26号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376175"/>
                <w:sz w:val="14"/>
                <w:szCs w:val="1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bookmarkStart w:id="2" w:name="_GoBack"/>
            <w:bookmarkEnd w:id="2"/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hint="default" w:ascii="微软雅黑" w:hAnsi="微软雅黑" w:eastAsia="微软雅黑" w:cs="微软雅黑"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城乡遗产保护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，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城市更新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2017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2023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城乡规划学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专业，获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工学博士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2017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武汉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城市规划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专业，获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城市规划硕士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2015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  <w:lang w:val="en-US" w:eastAsia="zh-CN"/>
              </w:rPr>
              <w:t>河北工程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城市规划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专业，获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工学学士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2023年-今 天津城建大学建筑学院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中国城市规划历史，设计基础，城市社会学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000FF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15"/>
                <w:szCs w:val="15"/>
                <w:lang w:val="en-US" w:eastAsia="zh-CN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五大道历史文化街区社区居民参与遗产保护意愿评价，天津市教委科研计划项目，主持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完善老年友好社区建设关键问题及对策研究，天津市社科界“十百千”主题调研活动应用课题，参与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Exporting Chinese Architecture: History, Issues and “One Belt One Road”[M]. Singapore: Spinger Verlag, 2022.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唐山,李泽*,王凯来,崔建强.全球整合与地方响应——中外合办大学校园空间嵌入特征分析[J].国际城市规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,2020,35(06):71-78.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唐山,李泽*,康启.中国援非医疗建筑项目的社会影响评价——以津巴布韦马胡塞夸医院为例[J].新建筑,2022(01):146-151.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bookmarkStart w:id="0" w:name="OLE_LINK2"/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Tang Shan, </w:t>
            </w:r>
            <w:bookmarkEnd w:id="0"/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Zhang Tianjie. Analysis on the Embedded Structure of Sino-Foreign Cooperative Universities</w:t>
            </w:r>
            <w:bookmarkStart w:id="1" w:name="OLE_LINK3"/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[C]</w:t>
            </w:r>
            <w:bookmarkEnd w:id="1"/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. 59th ACSP Annual Conference. Greenville, SC, USA, 2019.10. </w:t>
            </w:r>
          </w:p>
          <w:p>
            <w:pPr>
              <w:widowControl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Tang Shan,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He Ningfeng.A Ground-based Study on the Influencing Factors of Community Residents' Intention to Preserve Heritage Based on the Theory of Planned Behaviour: A Case of Wudadao Historical district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[C]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.18th IACP Annual Conference,2024.7.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唐山,洪再生,何宁风.大学周边地区产学研合作的空间融合策略[C].共享与品质——2018中国城市规划年会论文集（墙报论文）. 2018:257-262.</w:t>
            </w:r>
          </w:p>
          <w:p>
            <w:pPr>
              <w:widowControl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李泽,唐山. 范式转换视角下来华留学生高等教育培养策略研究——以天津大学城乡规划专业为例[C].2019中国高等学校城乡规划教育年会论文集,2019：24-28. 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12D0479"/>
    <w:rsid w:val="03147E79"/>
    <w:rsid w:val="0664493D"/>
    <w:rsid w:val="066606B5"/>
    <w:rsid w:val="08A46E8C"/>
    <w:rsid w:val="098D41AA"/>
    <w:rsid w:val="0A250B64"/>
    <w:rsid w:val="10C70C7B"/>
    <w:rsid w:val="10E02E12"/>
    <w:rsid w:val="1474690E"/>
    <w:rsid w:val="1A924163"/>
    <w:rsid w:val="2B9957F0"/>
    <w:rsid w:val="2BD65BC9"/>
    <w:rsid w:val="2C122335"/>
    <w:rsid w:val="2CBB403B"/>
    <w:rsid w:val="2CF0511B"/>
    <w:rsid w:val="2F7E39D5"/>
    <w:rsid w:val="319A0963"/>
    <w:rsid w:val="385950D4"/>
    <w:rsid w:val="3A063DF1"/>
    <w:rsid w:val="3D9B25C9"/>
    <w:rsid w:val="3E5B1A54"/>
    <w:rsid w:val="41064FF8"/>
    <w:rsid w:val="47D169E9"/>
    <w:rsid w:val="524D6099"/>
    <w:rsid w:val="5277506F"/>
    <w:rsid w:val="55B56BA4"/>
    <w:rsid w:val="57F71B0A"/>
    <w:rsid w:val="5A6E2809"/>
    <w:rsid w:val="6DB85E94"/>
    <w:rsid w:val="6E1A5197"/>
    <w:rsid w:val="6E281B4B"/>
    <w:rsid w:val="72312642"/>
    <w:rsid w:val="75DC5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697</Words>
  <Characters>1211</Characters>
  <Lines>3</Lines>
  <Paragraphs>1</Paragraphs>
  <TotalTime>18</TotalTime>
  <ScaleCrop>false</ScaleCrop>
  <LinksUpToDate>false</LinksUpToDate>
  <CharactersWithSpaces>1330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景一帆</cp:lastModifiedBy>
  <dcterms:modified xsi:type="dcterms:W3CDTF">2024-06-28T03:34:45Z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9E3DD89EFD794389B3713243643FCFA5_12</vt:lpwstr>
  </property>
</Properties>
</file>